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45" w:rsidRDefault="00E04145" w:rsidP="00E04145">
      <w:pPr>
        <w:rPr>
          <w:color w:val="1F497D"/>
        </w:rPr>
      </w:pPr>
    </w:p>
    <w:p w:rsidR="00E04145" w:rsidRDefault="00E04145" w:rsidP="00E04145">
      <w:pPr>
        <w:pStyle w:val="Default"/>
        <w:jc w:val="center"/>
        <w:rPr>
          <w:b/>
          <w:bCs/>
          <w:sz w:val="28"/>
          <w:szCs w:val="28"/>
        </w:rPr>
      </w:pPr>
      <w:r>
        <w:rPr>
          <w:b/>
          <w:bCs/>
          <w:noProof/>
          <w:sz w:val="28"/>
          <w:szCs w:val="28"/>
          <w:bdr w:val="none" w:sz="0" w:space="0" w:color="auto" w:frame="1"/>
        </w:rPr>
        <w:drawing>
          <wp:inline distT="0" distB="0" distL="0" distR="0">
            <wp:extent cx="2388248" cy="922567"/>
            <wp:effectExtent l="19050" t="0" r="0" b="0"/>
            <wp:docPr id="1" name="Picture 11" descr="http://www.career.org/images/APSCU_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eer.org/images/APSCU_logo.jpg"/>
                    <pic:cNvPicPr>
                      <a:picLocks noChangeAspect="1" noChangeArrowheads="1"/>
                    </pic:cNvPicPr>
                  </pic:nvPicPr>
                  <pic:blipFill>
                    <a:blip r:embed="rId5" r:link="rId6" cstate="print"/>
                    <a:srcRect/>
                    <a:stretch>
                      <a:fillRect/>
                    </a:stretch>
                  </pic:blipFill>
                  <pic:spPr bwMode="auto">
                    <a:xfrm>
                      <a:off x="0" y="0"/>
                      <a:ext cx="2388662" cy="922727"/>
                    </a:xfrm>
                    <a:prstGeom prst="rect">
                      <a:avLst/>
                    </a:prstGeom>
                    <a:noFill/>
                    <a:ln w="9525">
                      <a:noFill/>
                      <a:miter lim="800000"/>
                      <a:headEnd/>
                      <a:tailEnd/>
                    </a:ln>
                  </pic:spPr>
                </pic:pic>
              </a:graphicData>
            </a:graphic>
          </wp:inline>
        </w:drawing>
      </w:r>
    </w:p>
    <w:p w:rsidR="00E04145" w:rsidRPr="00B16554" w:rsidRDefault="00E04145" w:rsidP="00E04145">
      <w:pPr>
        <w:pStyle w:val="Default"/>
        <w:jc w:val="center"/>
        <w:rPr>
          <w:b/>
          <w:bCs/>
        </w:rPr>
      </w:pPr>
      <w:r w:rsidRPr="00B16554">
        <w:rPr>
          <w:b/>
          <w:bCs/>
        </w:rPr>
        <w:t>APSCU 2014 Hall of Fame Award</w:t>
      </w:r>
    </w:p>
    <w:p w:rsidR="00E04145" w:rsidRPr="00B16554" w:rsidRDefault="00E04145" w:rsidP="00E04145">
      <w:pPr>
        <w:pStyle w:val="Default"/>
        <w:jc w:val="center"/>
        <w:rPr>
          <w:b/>
          <w:bCs/>
        </w:rPr>
      </w:pPr>
    </w:p>
    <w:p w:rsidR="00E04145" w:rsidRDefault="00E04145" w:rsidP="00E04145">
      <w:pPr>
        <w:jc w:val="center"/>
        <w:rPr>
          <w:b/>
          <w:bCs/>
        </w:rPr>
      </w:pPr>
      <w:r>
        <w:rPr>
          <w:b/>
          <w:bCs/>
        </w:rPr>
        <w:t>The awards ceremony is in Las Vegas from June 16</w:t>
      </w:r>
      <w:r>
        <w:rPr>
          <w:b/>
          <w:bCs/>
          <w:vertAlign w:val="superscript"/>
        </w:rPr>
        <w:t>th</w:t>
      </w:r>
      <w:r>
        <w:rPr>
          <w:b/>
          <w:bCs/>
        </w:rPr>
        <w:t xml:space="preserve"> to 18</w:t>
      </w:r>
      <w:r>
        <w:rPr>
          <w:b/>
          <w:bCs/>
          <w:vertAlign w:val="superscript"/>
        </w:rPr>
        <w:t>th</w:t>
      </w:r>
      <w:r>
        <w:rPr>
          <w:b/>
          <w:bCs/>
        </w:rPr>
        <w:t>.</w:t>
      </w:r>
    </w:p>
    <w:p w:rsidR="00E04145" w:rsidRDefault="00E04145" w:rsidP="00E04145">
      <w:pPr>
        <w:jc w:val="center"/>
        <w:rPr>
          <w:b/>
          <w:bCs/>
        </w:rPr>
      </w:pPr>
      <w:proofErr w:type="spellStart"/>
      <w:r>
        <w:rPr>
          <w:b/>
          <w:bCs/>
        </w:rPr>
        <w:t>Herzing</w:t>
      </w:r>
      <w:proofErr w:type="spellEnd"/>
      <w:r>
        <w:rPr>
          <w:b/>
          <w:bCs/>
        </w:rPr>
        <w:t xml:space="preserve"> University</w:t>
      </w:r>
    </w:p>
    <w:p w:rsidR="00E04145" w:rsidRDefault="00E04145" w:rsidP="00B16554">
      <w:r>
        <w:t> </w:t>
      </w:r>
    </w:p>
    <w:p w:rsidR="00E04145" w:rsidRDefault="00E04145" w:rsidP="00E04145">
      <w:pPr>
        <w:pStyle w:val="Default"/>
        <w:rPr>
          <w:color w:val="1F497D"/>
        </w:rPr>
      </w:pPr>
      <w:r>
        <w:rPr>
          <w:sz w:val="22"/>
          <w:szCs w:val="22"/>
        </w:rPr>
        <w:t>The Hall of Fame Award honors graduates of APSCU member institutions who best reflect the incredible success of our sector; students who have overcome challenges to complete their studies and to work in vocations that benefit their community.  Past recipients of the APSCU Hall of Fame represent many men and women who began their journey to satisfying and successful careers by attending a private sector career institution.  These graduates serve as examples for current students.</w:t>
      </w:r>
    </w:p>
    <w:p w:rsidR="00E04145" w:rsidRDefault="00E04145" w:rsidP="00E04145">
      <w:pPr>
        <w:pStyle w:val="Default"/>
      </w:pPr>
    </w:p>
    <w:p w:rsidR="00E04145" w:rsidRDefault="00E04145" w:rsidP="00E04145">
      <w:pPr>
        <w:pStyle w:val="Default"/>
        <w:rPr>
          <w:sz w:val="22"/>
          <w:szCs w:val="22"/>
        </w:rPr>
      </w:pPr>
      <w:r>
        <w:rPr>
          <w:b/>
          <w:bCs/>
          <w:sz w:val="22"/>
          <w:szCs w:val="22"/>
        </w:rPr>
        <w:t xml:space="preserve">AWARD BACKGROUND </w:t>
      </w:r>
    </w:p>
    <w:p w:rsidR="00E04145" w:rsidRDefault="00E04145" w:rsidP="00E04145">
      <w:pPr>
        <w:pStyle w:val="Default"/>
        <w:rPr>
          <w:sz w:val="22"/>
          <w:szCs w:val="22"/>
        </w:rPr>
      </w:pPr>
      <w:r>
        <w:rPr>
          <w:sz w:val="22"/>
          <w:szCs w:val="22"/>
        </w:rPr>
        <w:t xml:space="preserve">The APSCU Hall of Fame program was established to recognize, at the national level, students who have had extraordinary success and outstanding careers after leaving their institutions. This program helps identify people who have improved their lives with specialized education and training from a postsecondary private career college or institute. </w:t>
      </w:r>
    </w:p>
    <w:p w:rsidR="00B16554" w:rsidRPr="00B16554" w:rsidRDefault="00B16554" w:rsidP="00B16554">
      <w:pPr>
        <w:autoSpaceDE w:val="0"/>
        <w:autoSpaceDN w:val="0"/>
        <w:adjustRightInd w:val="0"/>
        <w:rPr>
          <w:rFonts w:ascii="Times New Roman" w:hAnsi="Times New Roman"/>
          <w:color w:val="000000"/>
          <w:sz w:val="24"/>
          <w:szCs w:val="24"/>
        </w:rPr>
      </w:pPr>
    </w:p>
    <w:p w:rsidR="00B16554" w:rsidRPr="00B16554" w:rsidRDefault="00B16554" w:rsidP="00B16554">
      <w:pPr>
        <w:autoSpaceDE w:val="0"/>
        <w:autoSpaceDN w:val="0"/>
        <w:adjustRightInd w:val="0"/>
        <w:rPr>
          <w:rFonts w:ascii="Times New Roman" w:hAnsi="Times New Roman"/>
          <w:color w:val="000000"/>
        </w:rPr>
      </w:pPr>
      <w:r w:rsidRPr="00B16554">
        <w:rPr>
          <w:rFonts w:ascii="Times New Roman" w:hAnsi="Times New Roman"/>
          <w:color w:val="000000"/>
          <w:sz w:val="24"/>
          <w:szCs w:val="24"/>
        </w:rPr>
        <w:t xml:space="preserve"> </w:t>
      </w:r>
      <w:r w:rsidRPr="00B16554">
        <w:rPr>
          <w:rFonts w:ascii="Times New Roman" w:hAnsi="Times New Roman"/>
          <w:b/>
          <w:bCs/>
          <w:color w:val="000000"/>
        </w:rPr>
        <w:t xml:space="preserve">ELIGIBILITY </w:t>
      </w:r>
    </w:p>
    <w:p w:rsidR="00B16554" w:rsidRPr="00B16554" w:rsidRDefault="00B16554" w:rsidP="00B16554">
      <w:pPr>
        <w:autoSpaceDE w:val="0"/>
        <w:autoSpaceDN w:val="0"/>
        <w:adjustRightInd w:val="0"/>
        <w:rPr>
          <w:rFonts w:ascii="Times New Roman" w:hAnsi="Times New Roman"/>
          <w:color w:val="000000"/>
        </w:rPr>
      </w:pPr>
      <w:r w:rsidRPr="00B16554">
        <w:rPr>
          <w:rFonts w:ascii="Times New Roman" w:hAnsi="Times New Roman"/>
          <w:color w:val="000000"/>
        </w:rPr>
        <w:t xml:space="preserve">Judgment will be made primarily on the achievement of the student in the years following their education. To be eligible, candidates </w:t>
      </w:r>
      <w:r w:rsidRPr="00B16554">
        <w:rPr>
          <w:rFonts w:ascii="Times New Roman" w:hAnsi="Times New Roman"/>
          <w:b/>
          <w:bCs/>
          <w:color w:val="000000"/>
        </w:rPr>
        <w:t xml:space="preserve">must </w:t>
      </w:r>
      <w:r w:rsidRPr="00B16554">
        <w:rPr>
          <w:rFonts w:ascii="Times New Roman" w:hAnsi="Times New Roman"/>
          <w:color w:val="000000"/>
        </w:rPr>
        <w:t xml:space="preserve">meet the following conditions: </w:t>
      </w:r>
    </w:p>
    <w:p w:rsidR="00B16554" w:rsidRPr="00B16554" w:rsidRDefault="00B16554" w:rsidP="00B16554">
      <w:pPr>
        <w:autoSpaceDE w:val="0"/>
        <w:autoSpaceDN w:val="0"/>
        <w:adjustRightInd w:val="0"/>
        <w:spacing w:after="35"/>
        <w:rPr>
          <w:rFonts w:ascii="Times New Roman" w:hAnsi="Times New Roman"/>
          <w:color w:val="000000"/>
        </w:rPr>
      </w:pPr>
      <w:r w:rsidRPr="00B16554">
        <w:rPr>
          <w:rFonts w:ascii="Times New Roman" w:hAnsi="Times New Roman"/>
          <w:color w:val="000000"/>
        </w:rPr>
        <w:t xml:space="preserve"> </w:t>
      </w:r>
      <w:proofErr w:type="gramStart"/>
      <w:r w:rsidRPr="00B16554">
        <w:rPr>
          <w:rFonts w:ascii="Times New Roman" w:hAnsi="Times New Roman"/>
          <w:color w:val="000000"/>
        </w:rPr>
        <w:t>Be</w:t>
      </w:r>
      <w:proofErr w:type="gramEnd"/>
      <w:r w:rsidRPr="00B16554">
        <w:rPr>
          <w:rFonts w:ascii="Times New Roman" w:hAnsi="Times New Roman"/>
          <w:color w:val="000000"/>
        </w:rPr>
        <w:t xml:space="preserve"> a graduate of an APSCU member private career college or school. </w:t>
      </w:r>
    </w:p>
    <w:p w:rsidR="00B16554" w:rsidRPr="00B16554" w:rsidRDefault="00B16554" w:rsidP="00B16554">
      <w:pPr>
        <w:autoSpaceDE w:val="0"/>
        <w:autoSpaceDN w:val="0"/>
        <w:adjustRightInd w:val="0"/>
        <w:spacing w:after="35"/>
        <w:rPr>
          <w:rFonts w:ascii="Times New Roman" w:hAnsi="Times New Roman"/>
          <w:color w:val="000000"/>
        </w:rPr>
      </w:pPr>
      <w:r w:rsidRPr="00B16554">
        <w:rPr>
          <w:rFonts w:ascii="Times New Roman" w:hAnsi="Times New Roman"/>
          <w:color w:val="000000"/>
        </w:rPr>
        <w:t> Have substantial job experience (</w:t>
      </w:r>
      <w:r w:rsidRPr="00B16554">
        <w:rPr>
          <w:rFonts w:ascii="Times New Roman" w:hAnsi="Times New Roman"/>
          <w:b/>
          <w:bCs/>
          <w:color w:val="000000"/>
        </w:rPr>
        <w:t>usually seven to ten years or more</w:t>
      </w:r>
      <w:r w:rsidRPr="00B16554">
        <w:rPr>
          <w:rFonts w:ascii="Times New Roman" w:hAnsi="Times New Roman"/>
          <w:color w:val="000000"/>
        </w:rPr>
        <w:t xml:space="preserve">) related to the education and training they received at the institution submitting their application. </w:t>
      </w:r>
    </w:p>
    <w:p w:rsidR="00B16554" w:rsidRPr="00B16554" w:rsidRDefault="00B16554" w:rsidP="00B16554">
      <w:pPr>
        <w:autoSpaceDE w:val="0"/>
        <w:autoSpaceDN w:val="0"/>
        <w:adjustRightInd w:val="0"/>
        <w:spacing w:after="35"/>
        <w:rPr>
          <w:rFonts w:ascii="Times New Roman" w:hAnsi="Times New Roman"/>
          <w:color w:val="000000"/>
        </w:rPr>
      </w:pPr>
      <w:r w:rsidRPr="00B16554">
        <w:rPr>
          <w:rFonts w:ascii="Times New Roman" w:hAnsi="Times New Roman"/>
          <w:color w:val="000000"/>
        </w:rPr>
        <w:t xml:space="preserve"> </w:t>
      </w:r>
      <w:proofErr w:type="gramStart"/>
      <w:r w:rsidRPr="00B16554">
        <w:rPr>
          <w:rFonts w:ascii="Times New Roman" w:hAnsi="Times New Roman"/>
          <w:color w:val="000000"/>
        </w:rPr>
        <w:t>Be</w:t>
      </w:r>
      <w:proofErr w:type="gramEnd"/>
      <w:r w:rsidRPr="00B16554">
        <w:rPr>
          <w:rFonts w:ascii="Times New Roman" w:hAnsi="Times New Roman"/>
          <w:color w:val="000000"/>
        </w:rPr>
        <w:t xml:space="preserve"> nominated by the institution. </w:t>
      </w:r>
    </w:p>
    <w:p w:rsidR="00B16554" w:rsidRPr="00B16554" w:rsidRDefault="00B16554" w:rsidP="00B16554">
      <w:pPr>
        <w:autoSpaceDE w:val="0"/>
        <w:autoSpaceDN w:val="0"/>
        <w:adjustRightInd w:val="0"/>
        <w:spacing w:after="35"/>
        <w:rPr>
          <w:rFonts w:ascii="Times New Roman" w:hAnsi="Times New Roman"/>
          <w:color w:val="000000"/>
        </w:rPr>
      </w:pPr>
      <w:r w:rsidRPr="00B16554">
        <w:rPr>
          <w:rFonts w:ascii="Times New Roman" w:hAnsi="Times New Roman"/>
          <w:color w:val="000000"/>
        </w:rPr>
        <w:t xml:space="preserve"> Contributions must be clearly identifiable and documented. </w:t>
      </w:r>
    </w:p>
    <w:p w:rsidR="00B16554" w:rsidRPr="00B16554" w:rsidRDefault="00B16554" w:rsidP="00B16554">
      <w:pPr>
        <w:autoSpaceDE w:val="0"/>
        <w:autoSpaceDN w:val="0"/>
        <w:adjustRightInd w:val="0"/>
        <w:spacing w:after="35"/>
        <w:rPr>
          <w:rFonts w:ascii="Times New Roman" w:hAnsi="Times New Roman"/>
          <w:color w:val="000000"/>
        </w:rPr>
      </w:pPr>
      <w:r w:rsidRPr="00B16554">
        <w:rPr>
          <w:rFonts w:ascii="Times New Roman" w:hAnsi="Times New Roman"/>
          <w:color w:val="000000"/>
        </w:rPr>
        <w:t xml:space="preserve"> Graduates may not be an owner, director, or employee of an APSCU member school. </w:t>
      </w:r>
    </w:p>
    <w:p w:rsidR="005B40EC" w:rsidRPr="005B40EC" w:rsidRDefault="00B16554" w:rsidP="005B40EC">
      <w:pPr>
        <w:pStyle w:val="Default"/>
        <w:rPr>
          <w:szCs w:val="22"/>
        </w:rPr>
      </w:pPr>
      <w:r w:rsidRPr="00B16554">
        <w:t xml:space="preserve"> Provide written consent for a background check </w:t>
      </w:r>
      <w:r w:rsidR="005B40EC" w:rsidRPr="005B40EC">
        <w:rPr>
          <w:szCs w:val="22"/>
        </w:rPr>
        <w:t xml:space="preserve">prior to consideration </w:t>
      </w:r>
    </w:p>
    <w:p w:rsidR="00B16554" w:rsidRPr="00B16554" w:rsidRDefault="00B16554" w:rsidP="00B16554">
      <w:pPr>
        <w:autoSpaceDE w:val="0"/>
        <w:autoSpaceDN w:val="0"/>
        <w:adjustRightInd w:val="0"/>
        <w:rPr>
          <w:rFonts w:ascii="Times New Roman" w:hAnsi="Times New Roman"/>
          <w:color w:val="000000"/>
        </w:rPr>
      </w:pPr>
    </w:p>
    <w:p w:rsidR="00B16554" w:rsidRDefault="00B16554" w:rsidP="00E04145">
      <w:pPr>
        <w:pStyle w:val="Default"/>
        <w:rPr>
          <w:sz w:val="22"/>
          <w:szCs w:val="22"/>
        </w:rPr>
      </w:pPr>
    </w:p>
    <w:p w:rsidR="00E04145" w:rsidRDefault="00E04145" w:rsidP="00E04145">
      <w:pPr>
        <w:pStyle w:val="Default"/>
        <w:rPr>
          <w:sz w:val="22"/>
          <w:szCs w:val="22"/>
        </w:rPr>
      </w:pPr>
      <w:r>
        <w:rPr>
          <w:b/>
          <w:bCs/>
          <w:sz w:val="22"/>
          <w:szCs w:val="22"/>
        </w:rPr>
        <w:t xml:space="preserve">CRITERIA </w:t>
      </w:r>
    </w:p>
    <w:p w:rsidR="00E04145" w:rsidRDefault="00E04145" w:rsidP="00E04145">
      <w:pPr>
        <w:pStyle w:val="Default"/>
        <w:rPr>
          <w:sz w:val="22"/>
          <w:szCs w:val="22"/>
        </w:rPr>
      </w:pPr>
      <w:r>
        <w:rPr>
          <w:sz w:val="22"/>
          <w:szCs w:val="22"/>
        </w:rPr>
        <w:t xml:space="preserve">Candidates will be measured on general indicators of personal success such as job competency, achievement, innovativeness, </w:t>
      </w:r>
      <w:r w:rsidR="00B546DE">
        <w:rPr>
          <w:sz w:val="22"/>
          <w:szCs w:val="22"/>
        </w:rPr>
        <w:t>and contributions</w:t>
      </w:r>
      <w:r>
        <w:rPr>
          <w:sz w:val="22"/>
          <w:szCs w:val="22"/>
        </w:rPr>
        <w:t xml:space="preserve"> to the field, career success, and community service. </w:t>
      </w:r>
    </w:p>
    <w:p w:rsidR="00E04145" w:rsidRDefault="00E04145" w:rsidP="00E04145">
      <w:pPr>
        <w:pStyle w:val="Default"/>
        <w:rPr>
          <w:sz w:val="22"/>
          <w:szCs w:val="22"/>
        </w:rPr>
      </w:pPr>
      <w:r>
        <w:rPr>
          <w:sz w:val="22"/>
          <w:szCs w:val="22"/>
        </w:rPr>
        <w:t>The graduates inducted into the Hall of Fame should represent high levels of performance, character, career advancement, and success, to be recognized as role models and leaders of society. They should reflect great credit to their institutions and their job fields.</w:t>
      </w:r>
    </w:p>
    <w:p w:rsidR="00E04145" w:rsidRDefault="00E04145" w:rsidP="00E04145">
      <w:pPr>
        <w:pStyle w:val="Default"/>
        <w:rPr>
          <w:sz w:val="22"/>
          <w:szCs w:val="22"/>
        </w:rPr>
      </w:pPr>
    </w:p>
    <w:p w:rsidR="00E04145" w:rsidRDefault="00E04145" w:rsidP="00E04145">
      <w:pPr>
        <w:pStyle w:val="Default"/>
      </w:pPr>
    </w:p>
    <w:p w:rsidR="00E04145" w:rsidRDefault="00E04145" w:rsidP="00E04145">
      <w:pPr>
        <w:pStyle w:val="Default"/>
        <w:rPr>
          <w:sz w:val="22"/>
          <w:szCs w:val="22"/>
        </w:rPr>
      </w:pPr>
      <w:r>
        <w:rPr>
          <w:b/>
          <w:bCs/>
          <w:sz w:val="22"/>
          <w:szCs w:val="22"/>
        </w:rPr>
        <w:t xml:space="preserve">HALL OF FAME HONORS </w:t>
      </w:r>
    </w:p>
    <w:p w:rsidR="003D2A44" w:rsidRDefault="00E04145" w:rsidP="005B40EC">
      <w:pPr>
        <w:pStyle w:val="Default"/>
        <w:rPr>
          <w:sz w:val="22"/>
          <w:szCs w:val="22"/>
        </w:rPr>
      </w:pPr>
      <w:r>
        <w:rPr>
          <w:sz w:val="22"/>
          <w:szCs w:val="22"/>
        </w:rPr>
        <w:t>Individuals selected by APSCU will be honored at the APSCU Convention &amp; Exposition. Winners will be inducted permanently into the APSCU Hall of Fame. The honorees will receive a special award at the APSCU Convention &amp; Exposition in Las Vegas, NV.</w:t>
      </w:r>
      <w:bookmarkStart w:id="0" w:name="_GoBack"/>
      <w:bookmarkEnd w:id="0"/>
    </w:p>
    <w:sectPr w:rsidR="003D2A44" w:rsidSect="003D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45"/>
    <w:rsid w:val="00082599"/>
    <w:rsid w:val="003D2A44"/>
    <w:rsid w:val="005B40EC"/>
    <w:rsid w:val="006005E2"/>
    <w:rsid w:val="00B16554"/>
    <w:rsid w:val="00B546DE"/>
    <w:rsid w:val="00CD16C0"/>
    <w:rsid w:val="00E04145"/>
    <w:rsid w:val="00E130A1"/>
    <w:rsid w:val="00FB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23E76-7E78-4345-8E89-9920874B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0414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8647">
      <w:bodyDiv w:val="1"/>
      <w:marLeft w:val="0"/>
      <w:marRight w:val="0"/>
      <w:marTop w:val="0"/>
      <w:marBottom w:val="0"/>
      <w:divBdr>
        <w:top w:val="none" w:sz="0" w:space="0" w:color="auto"/>
        <w:left w:val="none" w:sz="0" w:space="0" w:color="auto"/>
        <w:bottom w:val="none" w:sz="0" w:space="0" w:color="auto"/>
        <w:right w:val="none" w:sz="0" w:space="0" w:color="auto"/>
      </w:divBdr>
    </w:div>
    <w:div w:id="13283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F6873.C81D39C0" TargetMode="External"/><Relationship Id="rId5" Type="http://schemas.openxmlformats.org/officeDocument/2006/relationships/image" Target="media/image1.jpeg"/><Relationship Id="rId4" Type="http://schemas.openxmlformats.org/officeDocument/2006/relationships/hyperlink" Target="http://www.career.or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271980</dc:creator>
  <cp:keywords/>
  <dc:description/>
  <cp:lastModifiedBy>AUDREY GARDNER</cp:lastModifiedBy>
  <cp:revision>3</cp:revision>
  <cp:lastPrinted>2014-05-06T14:33:00Z</cp:lastPrinted>
  <dcterms:created xsi:type="dcterms:W3CDTF">2014-05-15T23:07:00Z</dcterms:created>
  <dcterms:modified xsi:type="dcterms:W3CDTF">2014-05-15T23:08:00Z</dcterms:modified>
</cp:coreProperties>
</file>